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FA0" w:rsidRDefault="003F6FA0" w:rsidP="00204B7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4B73">
        <w:rPr>
          <w:rFonts w:ascii="Times New Roman" w:hAnsi="Times New Roman" w:cs="Times New Roman"/>
          <w:b/>
          <w:sz w:val="26"/>
          <w:szCs w:val="26"/>
        </w:rPr>
        <w:t xml:space="preserve">Приняты законы, </w:t>
      </w:r>
      <w:r w:rsidR="004E7232">
        <w:rPr>
          <w:rFonts w:ascii="Times New Roman" w:hAnsi="Times New Roman" w:cs="Times New Roman"/>
          <w:b/>
          <w:sz w:val="26"/>
          <w:szCs w:val="26"/>
        </w:rPr>
        <w:t>смягчающие</w:t>
      </w:r>
      <w:r w:rsidRPr="00204B73">
        <w:rPr>
          <w:rFonts w:ascii="Times New Roman" w:hAnsi="Times New Roman" w:cs="Times New Roman"/>
          <w:b/>
          <w:sz w:val="26"/>
          <w:szCs w:val="26"/>
        </w:rPr>
        <w:t xml:space="preserve"> процедуры привлечения налогоплательщиков к ответственности</w:t>
      </w:r>
    </w:p>
    <w:p w:rsidR="00B71FE5" w:rsidRDefault="00B71FE5" w:rsidP="00B71FE5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405965"/>
        </w:rPr>
      </w:pPr>
      <w:bookmarkStart w:id="0" w:name="_GoBack"/>
      <w:bookmarkEnd w:id="0"/>
      <w:r>
        <w:rPr>
          <w:rFonts w:ascii="Arial" w:hAnsi="Arial" w:cs="Arial"/>
          <w:color w:val="405965"/>
        </w:rPr>
        <w:t>Федеральным законом </w:t>
      </w:r>
      <w:hyperlink r:id="rId5" w:tgtFrame="_blank" w:history="1">
        <w:r>
          <w:rPr>
            <w:rStyle w:val="a3"/>
            <w:rFonts w:ascii="Arial" w:hAnsi="Arial" w:cs="Arial"/>
            <w:color w:val="0066B3"/>
          </w:rPr>
          <w:t>от 26.06.2026 № 201-ФЗ</w:t>
        </w:r>
      </w:hyperlink>
      <w:r>
        <w:rPr>
          <w:rFonts w:ascii="Arial" w:hAnsi="Arial" w:cs="Arial"/>
          <w:color w:val="405965"/>
        </w:rPr>
        <w:t xml:space="preserve"> внесены изменения в часть первую Налогового кодекса РФ. </w:t>
      </w:r>
      <w:proofErr w:type="gramStart"/>
      <w:r>
        <w:rPr>
          <w:rFonts w:ascii="Arial" w:hAnsi="Arial" w:cs="Arial"/>
          <w:color w:val="405965"/>
        </w:rPr>
        <w:t>В частности</w:t>
      </w:r>
      <w:proofErr w:type="gramEnd"/>
      <w:r>
        <w:rPr>
          <w:rFonts w:ascii="Arial" w:hAnsi="Arial" w:cs="Arial"/>
          <w:color w:val="405965"/>
        </w:rPr>
        <w:t>:</w:t>
      </w:r>
    </w:p>
    <w:p w:rsidR="00B71FE5" w:rsidRDefault="00B71FE5" w:rsidP="00B71FE5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405965"/>
        </w:rPr>
      </w:pPr>
    </w:p>
    <w:p w:rsidR="00B71FE5" w:rsidRDefault="00B71FE5" w:rsidP="00B71FE5">
      <w:pPr>
        <w:numPr>
          <w:ilvl w:val="0"/>
          <w:numId w:val="8"/>
        </w:numPr>
        <w:shd w:val="clear" w:color="auto" w:fill="FFFFFF"/>
        <w:spacing w:after="150" w:line="240" w:lineRule="auto"/>
        <w:ind w:left="0"/>
        <w:rPr>
          <w:rFonts w:ascii="Arial" w:hAnsi="Arial" w:cs="Arial"/>
          <w:color w:val="405965"/>
        </w:rPr>
      </w:pPr>
      <w:r>
        <w:rPr>
          <w:rFonts w:ascii="Arial" w:hAnsi="Arial" w:cs="Arial"/>
          <w:color w:val="405965"/>
        </w:rPr>
        <w:t>Отменены штрафные санкции (по п. 1 ст. 119 НК РФ) за несвоевременную подачу «нулевых» деклараций (или расчётов по страховым взносам).</w:t>
      </w:r>
    </w:p>
    <w:p w:rsidR="00B71FE5" w:rsidRDefault="00B71FE5" w:rsidP="00B71FE5">
      <w:pPr>
        <w:numPr>
          <w:ilvl w:val="0"/>
          <w:numId w:val="8"/>
        </w:numPr>
        <w:shd w:val="clear" w:color="auto" w:fill="FFFFFF"/>
        <w:spacing w:after="150" w:line="240" w:lineRule="auto"/>
        <w:ind w:left="0"/>
        <w:rPr>
          <w:rFonts w:ascii="Arial" w:hAnsi="Arial" w:cs="Arial"/>
          <w:color w:val="405965"/>
        </w:rPr>
      </w:pPr>
      <w:r>
        <w:rPr>
          <w:rFonts w:ascii="Arial" w:hAnsi="Arial" w:cs="Arial"/>
          <w:color w:val="405965"/>
        </w:rPr>
        <w:t>Физические лица освобождены от штрафа по той же ст. 119 НК РФ за непредставление в срок декларации 3-НДФЛ при продаже или дарении недвижимости. Следует отметить, что если налогоплательщик не предоставил декларацию, но сведения поступили из регистрирующих органов в рамках межведомственного обмена, то налоговая служба сама произведет расчет налога. Таким образом, закон не отменяет саму обязанность отчитаться. В этом случае отменяется штраф за непредставленную в срок декларацию.</w:t>
      </w:r>
    </w:p>
    <w:p w:rsidR="00B71FE5" w:rsidRDefault="00B71FE5" w:rsidP="00B71FE5">
      <w:pPr>
        <w:numPr>
          <w:ilvl w:val="0"/>
          <w:numId w:val="8"/>
        </w:numPr>
        <w:shd w:val="clear" w:color="auto" w:fill="FFFFFF"/>
        <w:spacing w:after="150" w:line="240" w:lineRule="auto"/>
        <w:ind w:left="0"/>
        <w:rPr>
          <w:rFonts w:ascii="Arial" w:hAnsi="Arial" w:cs="Arial"/>
          <w:color w:val="405965"/>
        </w:rPr>
      </w:pPr>
      <w:r>
        <w:rPr>
          <w:rFonts w:ascii="Arial" w:hAnsi="Arial" w:cs="Arial"/>
          <w:color w:val="405965"/>
        </w:rPr>
        <w:t>Предоставлено право налогоплательщику вместе с декларацией, в том числе сданной с опозданием, подать сведения о смягчающих или исключающих вину обстоятельствах, а также документы, подтверждающие данные обстоятельства.</w:t>
      </w:r>
    </w:p>
    <w:p w:rsidR="00B71FE5" w:rsidRDefault="00B71FE5" w:rsidP="00B71FE5">
      <w:pPr>
        <w:numPr>
          <w:ilvl w:val="0"/>
          <w:numId w:val="8"/>
        </w:numPr>
        <w:shd w:val="clear" w:color="auto" w:fill="FFFFFF"/>
        <w:spacing w:after="150" w:line="240" w:lineRule="auto"/>
        <w:ind w:left="0"/>
        <w:rPr>
          <w:rFonts w:ascii="Arial" w:hAnsi="Arial" w:cs="Arial"/>
          <w:color w:val="405965"/>
        </w:rPr>
      </w:pPr>
      <w:r>
        <w:rPr>
          <w:rFonts w:ascii="Arial" w:hAnsi="Arial" w:cs="Arial"/>
          <w:color w:val="405965"/>
        </w:rPr>
        <w:t>Если в ходе камеральной проверки ненулевой декларации (расчета), представленного организацией или ИП, не выявлено других нарушений, кроме просрочки сдачи, акт проверки не составляется, а решение о привлечении (или отказе в привлечении) к ответственности принимается налоговым органом самостоятельно и направляется налогоплательщику в течение 5 дней после окончания проверки. Такое решение можно обжаловать в упрощенном порядке (ст. 140.1 НК РФ).</w:t>
      </w:r>
    </w:p>
    <w:p w:rsidR="00B71FE5" w:rsidRDefault="00B71FE5" w:rsidP="00B71FE5">
      <w:pPr>
        <w:pStyle w:val="a5"/>
        <w:shd w:val="clear" w:color="auto" w:fill="FFFFFF"/>
        <w:spacing w:before="0" w:beforeAutospacing="0" w:after="300" w:afterAutospacing="0"/>
        <w:rPr>
          <w:rFonts w:ascii="Arial" w:hAnsi="Arial" w:cs="Arial"/>
          <w:color w:val="405965"/>
        </w:rPr>
      </w:pPr>
      <w:r>
        <w:rPr>
          <w:rFonts w:ascii="Arial" w:hAnsi="Arial" w:cs="Arial"/>
          <w:color w:val="405965"/>
        </w:rPr>
        <w:t>Часть норм (освобождение за «нулевые» декларации и за 3-НДФЛ) вступила в силу со дня официального опубликования закона (26 июня 2026 года). Другие положения (упрощённый порядок) начнут действовать позже — через месяц после опубликования, то есть с 27 июля 2026 года, и будут применяться к отчетности, поданной с этой даты.</w:t>
      </w:r>
    </w:p>
    <w:p w:rsidR="00B71FE5" w:rsidRDefault="00B71FE5" w:rsidP="00B71FE5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405965"/>
        </w:rPr>
      </w:pPr>
      <w:r>
        <w:rPr>
          <w:rFonts w:ascii="Arial" w:hAnsi="Arial" w:cs="Arial"/>
          <w:color w:val="405965"/>
        </w:rPr>
        <w:t>Также Федеральным законом </w:t>
      </w:r>
      <w:hyperlink r:id="rId6" w:tgtFrame="_blank" w:history="1">
        <w:r>
          <w:rPr>
            <w:rStyle w:val="a3"/>
            <w:rFonts w:ascii="Arial" w:hAnsi="Arial" w:cs="Arial"/>
            <w:color w:val="0066B3"/>
          </w:rPr>
          <w:t>от 04.07.2026 № 220-ФЗ</w:t>
        </w:r>
      </w:hyperlink>
      <w:r>
        <w:rPr>
          <w:rFonts w:ascii="Arial" w:hAnsi="Arial" w:cs="Arial"/>
          <w:color w:val="405965"/>
        </w:rPr>
        <w:t> внесены изменения в Кодекс об административных правонарушениях (КоАП РФ).</w:t>
      </w:r>
    </w:p>
    <w:p w:rsidR="00B71FE5" w:rsidRDefault="00B71FE5" w:rsidP="00B71FE5">
      <w:pPr>
        <w:pStyle w:val="a5"/>
        <w:shd w:val="clear" w:color="auto" w:fill="FFFFFF"/>
        <w:spacing w:before="0" w:beforeAutospacing="0" w:after="300" w:afterAutospacing="0"/>
        <w:rPr>
          <w:rFonts w:ascii="Arial" w:hAnsi="Arial" w:cs="Arial"/>
          <w:color w:val="405965"/>
        </w:rPr>
      </w:pPr>
      <w:r>
        <w:rPr>
          <w:rFonts w:ascii="Arial" w:hAnsi="Arial" w:cs="Arial"/>
          <w:color w:val="405965"/>
        </w:rPr>
        <w:t>Признана утратившей силу статья 15.5 КоАП РФ, которая предусматривала для должностных лиц (руководителей, арбитражных управляющих и т.п.) административную ответственность (предупреждение или штраф от 300 до 500 рублей) за нарушение сроков представления налоговой декларации или расчёта по страховым взносам в налоговый орган. Указанные поправки вступили в силу со дня официального опубликования — 4 июля 2026 года.</w:t>
      </w:r>
    </w:p>
    <w:sectPr w:rsidR="00B71F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B0B8C"/>
    <w:multiLevelType w:val="multilevel"/>
    <w:tmpl w:val="4D647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C3AE5"/>
    <w:multiLevelType w:val="hybridMultilevel"/>
    <w:tmpl w:val="3C388DC6"/>
    <w:lvl w:ilvl="0" w:tplc="5E881EF4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77EAEAAA">
      <w:numFmt w:val="bullet"/>
      <w:lvlText w:val=""/>
      <w:lvlJc w:val="left"/>
      <w:pPr>
        <w:ind w:left="1785" w:hanging="705"/>
      </w:pPr>
      <w:rPr>
        <w:rFonts w:ascii="Symbol" w:eastAsiaTheme="minorHAnsi" w:hAnsi="Symbol" w:cstheme="minorBid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B3B7D"/>
    <w:multiLevelType w:val="multilevel"/>
    <w:tmpl w:val="DB98F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E46859"/>
    <w:multiLevelType w:val="multilevel"/>
    <w:tmpl w:val="DB32C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426C2E"/>
    <w:multiLevelType w:val="multilevel"/>
    <w:tmpl w:val="FD7AC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B25A60"/>
    <w:multiLevelType w:val="hybridMultilevel"/>
    <w:tmpl w:val="963C09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9958B9"/>
    <w:multiLevelType w:val="hybridMultilevel"/>
    <w:tmpl w:val="0360CD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C72473"/>
    <w:multiLevelType w:val="multilevel"/>
    <w:tmpl w:val="1898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534085"/>
    <w:multiLevelType w:val="multilevel"/>
    <w:tmpl w:val="0096D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E75BA6"/>
    <w:multiLevelType w:val="multilevel"/>
    <w:tmpl w:val="5F76B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5"/>
  </w:num>
  <w:num w:numId="5">
    <w:abstractNumId w:val="1"/>
  </w:num>
  <w:num w:numId="6">
    <w:abstractNumId w:val="6"/>
  </w:num>
  <w:num w:numId="7">
    <w:abstractNumId w:val="0"/>
  </w:num>
  <w:num w:numId="8">
    <w:abstractNumId w:val="4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12C"/>
    <w:rsid w:val="00022AD8"/>
    <w:rsid w:val="001028EE"/>
    <w:rsid w:val="00191293"/>
    <w:rsid w:val="001D612C"/>
    <w:rsid w:val="001E0E07"/>
    <w:rsid w:val="00204B73"/>
    <w:rsid w:val="002434DE"/>
    <w:rsid w:val="002828B3"/>
    <w:rsid w:val="002A72BD"/>
    <w:rsid w:val="002C0E95"/>
    <w:rsid w:val="002C17F6"/>
    <w:rsid w:val="003B6FFB"/>
    <w:rsid w:val="003F6FA0"/>
    <w:rsid w:val="004D5BEC"/>
    <w:rsid w:val="004E7232"/>
    <w:rsid w:val="005B60C4"/>
    <w:rsid w:val="005D63E4"/>
    <w:rsid w:val="006067E3"/>
    <w:rsid w:val="006A2161"/>
    <w:rsid w:val="006F592D"/>
    <w:rsid w:val="008D0C0E"/>
    <w:rsid w:val="009163DF"/>
    <w:rsid w:val="009C60B6"/>
    <w:rsid w:val="00A52738"/>
    <w:rsid w:val="00B71FE5"/>
    <w:rsid w:val="00B970F8"/>
    <w:rsid w:val="00B9763C"/>
    <w:rsid w:val="00BE3304"/>
    <w:rsid w:val="00C3752B"/>
    <w:rsid w:val="00C72CA9"/>
    <w:rsid w:val="00CA6F83"/>
    <w:rsid w:val="00D3614D"/>
    <w:rsid w:val="00DE6FDC"/>
    <w:rsid w:val="00EE1D05"/>
    <w:rsid w:val="00F15A8F"/>
    <w:rsid w:val="00F15D0B"/>
    <w:rsid w:val="00FE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5752D8-BC02-4991-B965-6C7CDCF3D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22A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2AD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022AD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612C"/>
    <w:rPr>
      <w:color w:val="0000FF"/>
      <w:u w:val="single"/>
    </w:rPr>
  </w:style>
  <w:style w:type="character" w:styleId="a4">
    <w:name w:val="Strong"/>
    <w:basedOn w:val="a0"/>
    <w:uiPriority w:val="22"/>
    <w:qFormat/>
    <w:rsid w:val="00C72CA9"/>
    <w:rPr>
      <w:b/>
      <w:bCs/>
    </w:rPr>
  </w:style>
  <w:style w:type="paragraph" w:styleId="a5">
    <w:name w:val="Normal (Web)"/>
    <w:basedOn w:val="a"/>
    <w:uiPriority w:val="99"/>
    <w:semiHidden/>
    <w:unhideWhenUsed/>
    <w:rsid w:val="00DE6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-space">
    <w:name w:val="p-space"/>
    <w:basedOn w:val="a"/>
    <w:rsid w:val="00DE6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2A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22A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022AD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6">
    <w:name w:val="List Paragraph"/>
    <w:basedOn w:val="a"/>
    <w:uiPriority w:val="34"/>
    <w:qFormat/>
    <w:rsid w:val="003F6FA0"/>
    <w:pPr>
      <w:ind w:left="720"/>
      <w:contextualSpacing/>
    </w:pPr>
  </w:style>
  <w:style w:type="character" w:customStyle="1" w:styleId="linktext">
    <w:name w:val="link__text"/>
    <w:basedOn w:val="a0"/>
    <w:rsid w:val="00B71FE5"/>
  </w:style>
  <w:style w:type="character" w:customStyle="1" w:styleId="shortenershort-link-text">
    <w:name w:val="shortener__short-link-text"/>
    <w:basedOn w:val="a0"/>
    <w:rsid w:val="00B71FE5"/>
  </w:style>
  <w:style w:type="character" w:customStyle="1" w:styleId="groupauthorgroup-author-bottomitem">
    <w:name w:val="group_author_group-author-bottom_item"/>
    <w:basedOn w:val="a0"/>
    <w:rsid w:val="00D361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0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4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78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4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7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8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611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1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0232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55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16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577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4255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9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6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0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5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7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7744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0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34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52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826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5722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398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287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96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6579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91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2208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75924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41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42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71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497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86490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37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589860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048033">
              <w:marLeft w:val="-60"/>
              <w:marRight w:val="-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87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03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2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63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6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066413">
          <w:marLeft w:val="0"/>
          <w:marRight w:val="0"/>
          <w:marTop w:val="0"/>
          <w:marBottom w:val="0"/>
          <w:divBdr>
            <w:top w:val="single" w:sz="6" w:space="15" w:color="CADDF2"/>
            <w:left w:val="none" w:sz="0" w:space="0" w:color="auto"/>
            <w:bottom w:val="single" w:sz="6" w:space="15" w:color="CADDF2"/>
            <w:right w:val="none" w:sz="0" w:space="0" w:color="auto"/>
          </w:divBdr>
          <w:divsChild>
            <w:div w:id="696928792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81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455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23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ublication.pravo.gov.ru/document/0001202607040009" TargetMode="External"/><Relationship Id="rId5" Type="http://schemas.openxmlformats.org/officeDocument/2006/relationships/hyperlink" Target="http://publication.pravo.gov.ru/Document/View/000120260626005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Internet</dc:creator>
  <cp:keywords/>
  <dc:description/>
  <cp:lastModifiedBy>Internet</cp:lastModifiedBy>
  <cp:revision>3</cp:revision>
  <dcterms:created xsi:type="dcterms:W3CDTF">2026-07-07T12:23:00Z</dcterms:created>
  <dcterms:modified xsi:type="dcterms:W3CDTF">2026-07-07T14:18:00Z</dcterms:modified>
</cp:coreProperties>
</file>